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BC13F1" w14:paraId="752C767E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339D4DE" w14:textId="77777777" w:rsidR="00BC13F1" w:rsidRDefault="00200993">
            <w:pPr>
              <w:jc w:val="center"/>
            </w:pPr>
            <w:r w:rsidRPr="00633EC8">
              <w:t>Приложение 2</w:t>
            </w:r>
          </w:p>
          <w:p w14:paraId="3CA83F8F" w14:textId="77777777" w:rsidR="00BC13F1" w:rsidRDefault="00200993">
            <w:pPr>
              <w:jc w:val="center"/>
            </w:pPr>
            <w:r w:rsidRPr="00633EC8">
              <w:t>к приказу</w:t>
            </w:r>
          </w:p>
          <w:p w14:paraId="1D9B34E8" w14:textId="77777777" w:rsidR="00BC13F1" w:rsidRDefault="00BC13F1"/>
          <w:p w14:paraId="66496798" w14:textId="77777777" w:rsidR="00BC13F1" w:rsidRDefault="00BC13F1">
            <w:pPr>
              <w:jc w:val="center"/>
            </w:pPr>
          </w:p>
          <w:p w14:paraId="0DDDC1A8" w14:textId="77777777" w:rsidR="000A1643" w:rsidRDefault="000A1643">
            <w:pPr>
              <w:jc w:val="center"/>
            </w:pPr>
            <w:r w:rsidRPr="000A1643">
              <w:t xml:space="preserve">Приложение 5 </w:t>
            </w:r>
          </w:p>
          <w:p w14:paraId="6D764510" w14:textId="64694AE7" w:rsidR="00BC13F1" w:rsidRDefault="000A1643">
            <w:pPr>
              <w:jc w:val="center"/>
            </w:pPr>
            <w:r w:rsidRPr="000A1643">
              <w:t xml:space="preserve">к Правилам планирования </w:t>
            </w:r>
            <w:r>
              <w:br/>
            </w:r>
            <w:r w:rsidRPr="000A1643">
              <w:t xml:space="preserve">и реализации проектов государственно-частного партнерства, включающие вопросы планирования проектов </w:t>
            </w:r>
            <w:r>
              <w:br/>
            </w:r>
            <w:r w:rsidRPr="000A1643">
              <w:t xml:space="preserve">государственно-частного партнерства, проведения конкурса (аукциона) и прямых переговоров по определению частного партнера, проведения мониторинга договоров </w:t>
            </w:r>
            <w:r>
              <w:br/>
            </w:r>
            <w:r w:rsidRPr="000A1643">
              <w:t>государственно-частного партнерства, проведения мониторинга и оценки реализации проектов государственно-частного партнерства</w:t>
            </w:r>
          </w:p>
          <w:p w14:paraId="6D446D92" w14:textId="77777777" w:rsidR="00BC13F1" w:rsidRDefault="00200993">
            <w:pPr>
              <w:jc w:val="center"/>
              <w:rPr>
                <w:i/>
                <w:sz w:val="28"/>
                <w:szCs w:val="28"/>
                <w:lang w:val="kk-KZ"/>
              </w:rPr>
            </w:pPr>
            <w:r w:rsidRPr="00633EC8">
              <w:t>Форма</w:t>
            </w:r>
          </w:p>
        </w:tc>
      </w:tr>
    </w:tbl>
    <w:p w14:paraId="45CAB4BD" w14:textId="77777777" w:rsidR="00BC13F1" w:rsidRDefault="00BC13F1">
      <w:pPr>
        <w:jc w:val="center"/>
        <w:rPr>
          <w:b/>
          <w:sz w:val="28"/>
          <w:szCs w:val="28"/>
        </w:rPr>
      </w:pPr>
    </w:p>
    <w:p w14:paraId="17A15953" w14:textId="77777777" w:rsidR="000A1643" w:rsidRPr="002E5B40" w:rsidRDefault="000A1643" w:rsidP="000A1643">
      <w:bookmarkStart w:id="0" w:name="z1059"/>
      <w:r w:rsidRPr="002E5B40">
        <w:rPr>
          <w:b/>
          <w:color w:val="000000"/>
        </w:rPr>
        <w:t xml:space="preserve"> Экономическое заключение на информационный лист в рамках реализации частной инициативы</w:t>
      </w:r>
    </w:p>
    <w:tbl>
      <w:tblPr>
        <w:tblStyle w:val="a3"/>
        <w:tblW w:w="9734" w:type="dxa"/>
        <w:tblLayout w:type="fixed"/>
        <w:tblLook w:val="04A0" w:firstRow="1" w:lastRow="0" w:firstColumn="1" w:lastColumn="0" w:noHBand="0" w:noVBand="1"/>
      </w:tblPr>
      <w:tblGrid>
        <w:gridCol w:w="872"/>
        <w:gridCol w:w="8862"/>
      </w:tblGrid>
      <w:tr w:rsidR="000A1643" w:rsidRPr="000A1643" w14:paraId="12B2948D" w14:textId="77777777" w:rsidTr="000A1643">
        <w:trPr>
          <w:trHeight w:val="31"/>
        </w:trPr>
        <w:tc>
          <w:tcPr>
            <w:tcW w:w="872" w:type="dxa"/>
          </w:tcPr>
          <w:bookmarkEnd w:id="0"/>
          <w:p w14:paraId="23EC969A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1.</w:t>
            </w:r>
          </w:p>
        </w:tc>
        <w:tc>
          <w:tcPr>
            <w:tcW w:w="8862" w:type="dxa"/>
          </w:tcPr>
          <w:p w14:paraId="465A566E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Общая информация по проекту</w:t>
            </w:r>
          </w:p>
        </w:tc>
      </w:tr>
      <w:tr w:rsidR="000A1643" w:rsidRPr="000A1643" w14:paraId="461468A2" w14:textId="77777777" w:rsidTr="000A1643">
        <w:trPr>
          <w:trHeight w:val="31"/>
        </w:trPr>
        <w:tc>
          <w:tcPr>
            <w:tcW w:w="872" w:type="dxa"/>
          </w:tcPr>
          <w:p w14:paraId="67F9AFD9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1.1.</w:t>
            </w:r>
          </w:p>
        </w:tc>
        <w:tc>
          <w:tcPr>
            <w:tcW w:w="8862" w:type="dxa"/>
          </w:tcPr>
          <w:p w14:paraId="70DC14BC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Наименование проекта</w:t>
            </w:r>
          </w:p>
        </w:tc>
      </w:tr>
      <w:tr w:rsidR="000A1643" w:rsidRPr="000A1643" w14:paraId="68375C97" w14:textId="77777777" w:rsidTr="000A1643">
        <w:trPr>
          <w:trHeight w:val="31"/>
        </w:trPr>
        <w:tc>
          <w:tcPr>
            <w:tcW w:w="872" w:type="dxa"/>
          </w:tcPr>
          <w:p w14:paraId="17FEDDE7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1.2.</w:t>
            </w:r>
          </w:p>
        </w:tc>
        <w:tc>
          <w:tcPr>
            <w:tcW w:w="8862" w:type="dxa"/>
          </w:tcPr>
          <w:p w14:paraId="2793B299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Мощность проекта (единица измерения)</w:t>
            </w:r>
          </w:p>
        </w:tc>
      </w:tr>
      <w:tr w:rsidR="000A1643" w:rsidRPr="000A1643" w14:paraId="2703BA58" w14:textId="77777777" w:rsidTr="000A1643">
        <w:trPr>
          <w:trHeight w:val="31"/>
        </w:trPr>
        <w:tc>
          <w:tcPr>
            <w:tcW w:w="872" w:type="dxa"/>
          </w:tcPr>
          <w:p w14:paraId="2EE7F1DC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1.3.</w:t>
            </w:r>
          </w:p>
        </w:tc>
        <w:tc>
          <w:tcPr>
            <w:tcW w:w="8862" w:type="dxa"/>
          </w:tcPr>
          <w:p w14:paraId="13365912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Период реализации (лет)</w:t>
            </w:r>
          </w:p>
        </w:tc>
      </w:tr>
      <w:tr w:rsidR="000A1643" w:rsidRPr="000A1643" w14:paraId="39F830DB" w14:textId="77777777" w:rsidTr="000A1643">
        <w:trPr>
          <w:trHeight w:val="31"/>
        </w:trPr>
        <w:tc>
          <w:tcPr>
            <w:tcW w:w="872" w:type="dxa"/>
          </w:tcPr>
          <w:p w14:paraId="55107B4A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1.4.</w:t>
            </w:r>
          </w:p>
        </w:tc>
        <w:tc>
          <w:tcPr>
            <w:tcW w:w="8862" w:type="dxa"/>
          </w:tcPr>
          <w:p w14:paraId="74569DFF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Период эксплуатации (лет)</w:t>
            </w:r>
          </w:p>
        </w:tc>
      </w:tr>
      <w:tr w:rsidR="000A1643" w:rsidRPr="000A1643" w14:paraId="76C33423" w14:textId="77777777" w:rsidTr="000A1643">
        <w:trPr>
          <w:trHeight w:val="31"/>
        </w:trPr>
        <w:tc>
          <w:tcPr>
            <w:tcW w:w="872" w:type="dxa"/>
          </w:tcPr>
          <w:p w14:paraId="017706B9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1.5.</w:t>
            </w:r>
          </w:p>
        </w:tc>
        <w:tc>
          <w:tcPr>
            <w:tcW w:w="8862" w:type="dxa"/>
          </w:tcPr>
          <w:p w14:paraId="4E498D6B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Обоснование реализации проекта (согласно заключению уполномоченного лица, принявшего заявление о частной инициативе реализации проекта государственно-частного партнерства)</w:t>
            </w:r>
          </w:p>
        </w:tc>
      </w:tr>
      <w:tr w:rsidR="000A1643" w:rsidRPr="000A1643" w14:paraId="0FEB4167" w14:textId="77777777" w:rsidTr="000A1643">
        <w:trPr>
          <w:trHeight w:val="31"/>
        </w:trPr>
        <w:tc>
          <w:tcPr>
            <w:tcW w:w="872" w:type="dxa"/>
          </w:tcPr>
          <w:p w14:paraId="39B40818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1.6.</w:t>
            </w:r>
          </w:p>
        </w:tc>
        <w:tc>
          <w:tcPr>
            <w:tcW w:w="8862" w:type="dxa"/>
          </w:tcPr>
          <w:p w14:paraId="4AA7516B" w14:textId="3960C2AC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 xml:space="preserve">Механизмы и объемы финансирования (все затраты до ввода в эксплуатацию) (тысяч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A1643">
              <w:rPr>
                <w:color w:val="000000"/>
              </w:rPr>
              <w:t>)</w:t>
            </w:r>
          </w:p>
        </w:tc>
      </w:tr>
      <w:tr w:rsidR="000A1643" w:rsidRPr="000A1643" w14:paraId="411E236D" w14:textId="77777777" w:rsidTr="000A1643">
        <w:trPr>
          <w:trHeight w:val="31"/>
        </w:trPr>
        <w:tc>
          <w:tcPr>
            <w:tcW w:w="872" w:type="dxa"/>
          </w:tcPr>
          <w:p w14:paraId="4F38C37D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1)</w:t>
            </w:r>
          </w:p>
        </w:tc>
        <w:tc>
          <w:tcPr>
            <w:tcW w:w="8862" w:type="dxa"/>
          </w:tcPr>
          <w:p w14:paraId="4FB07FA8" w14:textId="6F6404B1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 xml:space="preserve">Стоимость разработки (корректировки) технико-экономического обоснования бюджетного инвестиционного проекта (тысяч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A1643">
              <w:rPr>
                <w:color w:val="000000"/>
              </w:rPr>
              <w:t>)</w:t>
            </w:r>
          </w:p>
        </w:tc>
      </w:tr>
      <w:tr w:rsidR="000A1643" w:rsidRPr="000A1643" w14:paraId="07A45385" w14:textId="77777777" w:rsidTr="000A1643">
        <w:trPr>
          <w:trHeight w:val="31"/>
        </w:trPr>
        <w:tc>
          <w:tcPr>
            <w:tcW w:w="872" w:type="dxa"/>
          </w:tcPr>
          <w:p w14:paraId="3C41ECCE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2)</w:t>
            </w:r>
          </w:p>
        </w:tc>
        <w:tc>
          <w:tcPr>
            <w:tcW w:w="8862" w:type="dxa"/>
          </w:tcPr>
          <w:p w14:paraId="48267D5E" w14:textId="1B853F19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 xml:space="preserve">Стоимость выкупа земли (тысяч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  <w:r w:rsidRPr="000A1643">
              <w:rPr>
                <w:color w:val="000000"/>
              </w:rPr>
              <w:t>)</w:t>
            </w:r>
          </w:p>
        </w:tc>
      </w:tr>
      <w:tr w:rsidR="000A1643" w:rsidRPr="000A1643" w14:paraId="25ACC1BE" w14:textId="77777777" w:rsidTr="000A1643">
        <w:trPr>
          <w:trHeight w:val="31"/>
        </w:trPr>
        <w:tc>
          <w:tcPr>
            <w:tcW w:w="872" w:type="dxa"/>
          </w:tcPr>
          <w:p w14:paraId="4624DD06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3)</w:t>
            </w:r>
          </w:p>
        </w:tc>
        <w:tc>
          <w:tcPr>
            <w:tcW w:w="8862" w:type="dxa"/>
          </w:tcPr>
          <w:p w14:paraId="0F400281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Возможность принятия государственных обязательств в пределах установленных нормативными правовыми актами лимитов государственных обязательств (в случае реализации проекта как государственно-частного партнерства)</w:t>
            </w:r>
          </w:p>
        </w:tc>
      </w:tr>
      <w:tr w:rsidR="000A1643" w:rsidRPr="000A1643" w14:paraId="31B37DC1" w14:textId="77777777" w:rsidTr="000A1643">
        <w:trPr>
          <w:trHeight w:val="31"/>
        </w:trPr>
        <w:tc>
          <w:tcPr>
            <w:tcW w:w="872" w:type="dxa"/>
          </w:tcPr>
          <w:p w14:paraId="6F91564F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1.7.</w:t>
            </w:r>
          </w:p>
        </w:tc>
        <w:tc>
          <w:tcPr>
            <w:tcW w:w="8862" w:type="dxa"/>
          </w:tcPr>
          <w:p w14:paraId="35A90F0F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Соответствие приоритетам бюджетной инвестиционной политики</w:t>
            </w:r>
          </w:p>
        </w:tc>
      </w:tr>
      <w:tr w:rsidR="000A1643" w:rsidRPr="000A1643" w14:paraId="2D7201B6" w14:textId="77777777" w:rsidTr="000A1643">
        <w:trPr>
          <w:trHeight w:val="31"/>
        </w:trPr>
        <w:tc>
          <w:tcPr>
            <w:tcW w:w="872" w:type="dxa"/>
          </w:tcPr>
          <w:p w14:paraId="4DEC1DA5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1.8.</w:t>
            </w:r>
          </w:p>
        </w:tc>
        <w:tc>
          <w:tcPr>
            <w:tcW w:w="8862" w:type="dxa"/>
          </w:tcPr>
          <w:p w14:paraId="763A162F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Наличие представленной документации</w:t>
            </w:r>
          </w:p>
        </w:tc>
      </w:tr>
      <w:tr w:rsidR="000A1643" w:rsidRPr="000A1643" w14:paraId="599D114A" w14:textId="77777777" w:rsidTr="000A1643">
        <w:trPr>
          <w:trHeight w:val="31"/>
        </w:trPr>
        <w:tc>
          <w:tcPr>
            <w:tcW w:w="872" w:type="dxa"/>
          </w:tcPr>
          <w:p w14:paraId="09B867AE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2.</w:t>
            </w:r>
          </w:p>
        </w:tc>
        <w:tc>
          <w:tcPr>
            <w:tcW w:w="8862" w:type="dxa"/>
          </w:tcPr>
          <w:p w14:paraId="026E3969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Соответствие положениям документов Системы государственного планирования</w:t>
            </w:r>
          </w:p>
        </w:tc>
      </w:tr>
      <w:tr w:rsidR="000A1643" w:rsidRPr="000A1643" w14:paraId="2E71CED7" w14:textId="77777777" w:rsidTr="000A1643">
        <w:trPr>
          <w:trHeight w:val="31"/>
        </w:trPr>
        <w:tc>
          <w:tcPr>
            <w:tcW w:w="872" w:type="dxa"/>
          </w:tcPr>
          <w:p w14:paraId="79AD1ACC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3.</w:t>
            </w:r>
          </w:p>
        </w:tc>
        <w:tc>
          <w:tcPr>
            <w:tcW w:w="8862" w:type="dxa"/>
          </w:tcPr>
          <w:p w14:paraId="00EA0FEE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 xml:space="preserve">Институциональная схема управления проектом (информация обо всех участниках проекта, как в ходе реализации, так и в </w:t>
            </w:r>
            <w:proofErr w:type="spellStart"/>
            <w:r w:rsidRPr="000A1643">
              <w:rPr>
                <w:color w:val="000000"/>
              </w:rPr>
              <w:t>постинвестиционный</w:t>
            </w:r>
            <w:proofErr w:type="spellEnd"/>
            <w:r w:rsidRPr="000A1643">
              <w:rPr>
                <w:color w:val="000000"/>
              </w:rPr>
              <w:t xml:space="preserve"> период, их взаимодействие)</w:t>
            </w:r>
          </w:p>
        </w:tc>
      </w:tr>
      <w:tr w:rsidR="000A1643" w:rsidRPr="000A1643" w14:paraId="44D246CC" w14:textId="77777777" w:rsidTr="000A1643">
        <w:trPr>
          <w:trHeight w:val="31"/>
        </w:trPr>
        <w:tc>
          <w:tcPr>
            <w:tcW w:w="872" w:type="dxa"/>
          </w:tcPr>
          <w:p w14:paraId="5F18DC7B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lastRenderedPageBreak/>
              <w:t>4.</w:t>
            </w:r>
          </w:p>
        </w:tc>
        <w:tc>
          <w:tcPr>
            <w:tcW w:w="8862" w:type="dxa"/>
          </w:tcPr>
          <w:p w14:paraId="57CF3FE0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Наличие измеримых (количественных) показателей конечного результата</w:t>
            </w:r>
          </w:p>
        </w:tc>
      </w:tr>
      <w:tr w:rsidR="000A1643" w:rsidRPr="000A1643" w14:paraId="4035B69A" w14:textId="77777777" w:rsidTr="000A1643">
        <w:trPr>
          <w:trHeight w:val="31"/>
        </w:trPr>
        <w:tc>
          <w:tcPr>
            <w:tcW w:w="872" w:type="dxa"/>
          </w:tcPr>
          <w:p w14:paraId="51F2D274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5.</w:t>
            </w:r>
          </w:p>
        </w:tc>
        <w:tc>
          <w:tcPr>
            <w:tcW w:w="8862" w:type="dxa"/>
          </w:tcPr>
          <w:p w14:paraId="6B809DE1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Возможность реализации проекта с точки зрения оценки рисков</w:t>
            </w:r>
          </w:p>
        </w:tc>
      </w:tr>
      <w:tr w:rsidR="000A1643" w:rsidRPr="000A1643" w14:paraId="0FBC7638" w14:textId="77777777" w:rsidTr="000A1643">
        <w:trPr>
          <w:trHeight w:val="31"/>
        </w:trPr>
        <w:tc>
          <w:tcPr>
            <w:tcW w:w="872" w:type="dxa"/>
          </w:tcPr>
          <w:p w14:paraId="67AB0124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6.</w:t>
            </w:r>
          </w:p>
        </w:tc>
        <w:tc>
          <w:tcPr>
            <w:tcW w:w="8862" w:type="dxa"/>
          </w:tcPr>
          <w:p w14:paraId="2657C20F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Обоснованность расчетов стоимости государственного инвестиционного проекта</w:t>
            </w:r>
          </w:p>
        </w:tc>
      </w:tr>
      <w:tr w:rsidR="000A1643" w:rsidRPr="000A1643" w14:paraId="56425D5F" w14:textId="77777777" w:rsidTr="000A1643">
        <w:trPr>
          <w:trHeight w:val="31"/>
        </w:trPr>
        <w:tc>
          <w:tcPr>
            <w:tcW w:w="872" w:type="dxa"/>
          </w:tcPr>
          <w:p w14:paraId="4C1001BC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7.</w:t>
            </w:r>
          </w:p>
        </w:tc>
        <w:tc>
          <w:tcPr>
            <w:tcW w:w="8862" w:type="dxa"/>
          </w:tcPr>
          <w:p w14:paraId="1D1F5667" w14:textId="77777777" w:rsidR="000A1643" w:rsidRPr="000A1643" w:rsidRDefault="000A1643" w:rsidP="007172DC">
            <w:pPr>
              <w:spacing w:after="20"/>
              <w:ind w:left="20"/>
              <w:jc w:val="both"/>
            </w:pPr>
            <w:r w:rsidRPr="000A1643">
              <w:rPr>
                <w:color w:val="000000"/>
              </w:rPr>
              <w:t>Обоснованность приоритетного выбора механизма реализации государственного инвестиционного проекта в зависимости от потребности государственных инвестиций</w:t>
            </w:r>
          </w:p>
        </w:tc>
      </w:tr>
    </w:tbl>
    <w:p w14:paraId="4B04E8F1" w14:textId="77777777" w:rsidR="000A1643" w:rsidRPr="002E5B40" w:rsidRDefault="000A1643" w:rsidP="000A1643">
      <w:pPr>
        <w:jc w:val="both"/>
      </w:pPr>
      <w:bookmarkStart w:id="1" w:name="z1060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Выводы: определение возможного вида и способов финансирования государственных инвестиционных проектов из бюджета, а также целесообразности реализации государственного инвестиционного проекта.</w:t>
      </w:r>
    </w:p>
    <w:bookmarkEnd w:id="1"/>
    <w:p w14:paraId="6CB63D6C" w14:textId="4A18E736" w:rsidR="00BC13F1" w:rsidRDefault="00BC13F1" w:rsidP="000A1643">
      <w:pPr>
        <w:jc w:val="center"/>
      </w:pPr>
    </w:p>
    <w:sectPr w:rsidR="00BC13F1" w:rsidSect="00E254DF">
      <w:headerReference w:type="even" r:id="rId9"/>
      <w:headerReference w:type="default" r:id="rId10"/>
      <w:headerReference w:type="first" r:id="rId11"/>
      <w:pgSz w:w="11906" w:h="16838"/>
      <w:pgMar w:top="1134" w:right="850" w:bottom="1134" w:left="1276" w:header="850" w:footer="708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E94C4" w14:textId="77777777" w:rsidR="006828DB" w:rsidRDefault="006828DB">
      <w:r>
        <w:separator/>
      </w:r>
    </w:p>
  </w:endnote>
  <w:endnote w:type="continuationSeparator" w:id="0">
    <w:p w14:paraId="3E977BAE" w14:textId="77777777" w:rsidR="006828DB" w:rsidRDefault="00682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D3C86" w14:textId="77777777" w:rsidR="006828DB" w:rsidRDefault="006828DB">
      <w:r>
        <w:separator/>
      </w:r>
    </w:p>
  </w:footnote>
  <w:footnote w:type="continuationSeparator" w:id="0">
    <w:p w14:paraId="1B2A9B73" w14:textId="77777777" w:rsidR="006828DB" w:rsidRDefault="00682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A1A3D" w14:textId="77777777" w:rsidR="00BC13F1" w:rsidRDefault="006828DB">
    <w:r>
      <w:pict w14:anchorId="19D0EE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1027" type="#_x0000_t136" style="position:absolute;margin-left:0;margin-top:0;width:550.1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0949149"/>
      <w:docPartObj>
        <w:docPartGallery w:val="Page Numbers (Top of Page)"/>
        <w:docPartUnique/>
      </w:docPartObj>
    </w:sdtPr>
    <w:sdtEndPr/>
    <w:sdtContent>
      <w:p w14:paraId="6100900B" w14:textId="03ADC9BA" w:rsidR="00BC13F1" w:rsidRDefault="0020099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A90BA" w14:textId="77777777" w:rsidR="00BC13F1" w:rsidRDefault="006828DB">
    <w:r>
      <w:pict w14:anchorId="6097E9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1025" type="#_x0000_t136" style="position:absolute;margin-left:0;margin-top:0;width:550.1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0B0040"/>
    <w:multiLevelType w:val="multilevel"/>
    <w:tmpl w:val="9F981F8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6485077"/>
    <w:multiLevelType w:val="multilevel"/>
    <w:tmpl w:val="569275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3F1"/>
    <w:rsid w:val="000A1643"/>
    <w:rsid w:val="00200993"/>
    <w:rsid w:val="006828DB"/>
    <w:rsid w:val="008239CA"/>
    <w:rsid w:val="00BC13F1"/>
    <w:rsid w:val="00C62ED6"/>
    <w:rsid w:val="00E2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55E94C"/>
  <w15:docId w15:val="{FCA4ABA5-214B-4445-AB4B-8D597075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0377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377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5431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Ляшенко Карина</lastModifiedBy>
  <dcterms:modified xsi:type="dcterms:W3CDTF">2025-11-11T11:41:00Z</dcterms:modified>
  <revision>5</revision>
</coreProperties>
</file>

<file path=customXml/itemProps1.xml><?xml version="1.0" encoding="utf-8"?>
<ds:datastoreItem xmlns:ds="http://schemas.openxmlformats.org/officeDocument/2006/customXml" ds:itemID="{E3E460FF-E941-4822-8B6B-5EB4D042637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6C839B8A-9463-4CAA-9D62-F5903975CD7A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340</Words>
  <Characters>1941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Ляшенко Карина</cp:lastModifiedBy>
  <cp:revision>8</cp:revision>
  <dcterms:created xsi:type="dcterms:W3CDTF">2019-11-25T11:42:00Z</dcterms:created>
  <dcterms:modified xsi:type="dcterms:W3CDTF">2026-06-02T04:24:00Z</dcterms:modified>
</cp:coreProperties>
</file>